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EF" w:rsidRPr="0005416D" w:rsidRDefault="0005416D">
      <w:pPr>
        <w:rPr>
          <w:b/>
          <w:sz w:val="24"/>
          <w:szCs w:val="24"/>
        </w:rPr>
      </w:pPr>
      <w:r w:rsidRPr="0005416D">
        <w:rPr>
          <w:b/>
          <w:sz w:val="24"/>
          <w:szCs w:val="24"/>
        </w:rPr>
        <w:t>Памятка учителю, работающему в первом классе</w:t>
      </w:r>
    </w:p>
    <w:p w:rsidR="00871294" w:rsidRDefault="00871294" w:rsidP="0005416D">
      <w:pPr>
        <w:widowControl w:val="0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kern w:val="28"/>
          <w:sz w:val="24"/>
          <w:szCs w:val="24"/>
          <w:lang w:eastAsia="ru-RU"/>
          <w14:cntxtAlts/>
        </w:rPr>
      </w:pPr>
    </w:p>
    <w:p w:rsidR="00871294" w:rsidRDefault="00871294" w:rsidP="0005416D">
      <w:pPr>
        <w:widowControl w:val="0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kern w:val="28"/>
          <w:sz w:val="24"/>
          <w:szCs w:val="24"/>
          <w:lang w:eastAsia="ru-RU"/>
          <w14:cntxtAlts/>
        </w:rPr>
      </w:pPr>
    </w:p>
    <w:p w:rsidR="0005416D" w:rsidRDefault="0005416D" w:rsidP="0005416D">
      <w:pPr>
        <w:widowControl w:val="0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A6716" wp14:editId="25B16C45">
            <wp:simplePos x="0" y="0"/>
            <wp:positionH relativeFrom="margin">
              <wp:posOffset>-180975</wp:posOffset>
            </wp:positionH>
            <wp:positionV relativeFrom="margin">
              <wp:posOffset>428625</wp:posOffset>
            </wp:positionV>
            <wp:extent cx="1495425" cy="1409700"/>
            <wp:effectExtent l="19050" t="19050" r="104775" b="95250"/>
            <wp:wrapSquare wrapText="bothSides"/>
            <wp:docPr id="1" name="Рисунок 1" descr="722_small">
              <a:hlinkClick xmlns:a="http://schemas.openxmlformats.org/drawingml/2006/main" r:id="rId5" tooltip="&quot;1 шаг: &quot;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22_small">
                      <a:hlinkClick r:id="rId5" tooltip="&quot;1 шаг: &quot;"/>
                    </pic:cNvPr>
                    <pic:cNvPicPr>
                      <a:picLocks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  <a:noFill/>
                    <a:ln w="12700" algn="in">
                      <a:solidFill>
                        <a:srgbClr val="E1E1E1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666666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16D">
        <w:rPr>
          <w:rFonts w:ascii="Monotype Corsiva" w:eastAsia="Times New Roman" w:hAnsi="Monotype Corsiva" w:cs="Times New Roman"/>
          <w:color w:val="000000"/>
          <w:kern w:val="28"/>
          <w:sz w:val="24"/>
          <w:szCs w:val="24"/>
          <w:lang w:eastAsia="ru-RU"/>
          <w14:cntxtAlts/>
        </w:rPr>
        <w:t xml:space="preserve">Только тот учитель и будет действовать плодотворно </w:t>
      </w:r>
    </w:p>
    <w:p w:rsidR="0005416D" w:rsidRDefault="0005416D" w:rsidP="0005416D">
      <w:pPr>
        <w:widowControl w:val="0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Monotype Corsiva" w:eastAsia="Times New Roman" w:hAnsi="Monotype Corsiva" w:cs="Times New Roman"/>
          <w:color w:val="000000"/>
          <w:kern w:val="28"/>
          <w:sz w:val="24"/>
          <w:szCs w:val="24"/>
          <w:lang w:eastAsia="ru-RU"/>
          <w14:cntxtAlts/>
        </w:rPr>
        <w:t xml:space="preserve"> на всю массу учеников, который сам силен в науке, </w:t>
      </w:r>
    </w:p>
    <w:p w:rsidR="0005416D" w:rsidRPr="0005416D" w:rsidRDefault="0005416D" w:rsidP="0005416D">
      <w:pPr>
        <w:widowControl w:val="0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Monotype Corsiva" w:eastAsia="Times New Roman" w:hAnsi="Monotype Corsiva" w:cs="Times New Roman"/>
          <w:color w:val="000000"/>
          <w:kern w:val="28"/>
          <w:sz w:val="24"/>
          <w:szCs w:val="24"/>
          <w:lang w:eastAsia="ru-RU"/>
          <w14:cntxtAlts/>
        </w:rPr>
        <w:t>ею обладает и ее любит.</w:t>
      </w:r>
    </w:p>
    <w:p w:rsidR="0005416D" w:rsidRPr="0005416D" w:rsidRDefault="0005416D" w:rsidP="0005416D">
      <w:pPr>
        <w:widowControl w:val="0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Monotype Corsiva" w:eastAsia="Times New Roman" w:hAnsi="Monotype Corsiva" w:cs="Times New Roman"/>
          <w:color w:val="000000"/>
          <w:kern w:val="28"/>
          <w:sz w:val="24"/>
          <w:szCs w:val="24"/>
          <w:lang w:eastAsia="ru-RU"/>
          <w14:cntxtAlts/>
        </w:rPr>
        <w:t xml:space="preserve">                                  Менделеев  Д.И.</w:t>
      </w:r>
    </w:p>
    <w:p w:rsidR="0005416D" w:rsidRPr="0005416D" w:rsidRDefault="0005416D" w:rsidP="0005416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 </w:t>
      </w:r>
    </w:p>
    <w:p w:rsidR="0005416D" w:rsidRDefault="0005416D" w:rsidP="0005416D">
      <w:pPr>
        <w:widowControl w:val="0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871294" w:rsidRDefault="00871294" w:rsidP="00871294">
      <w:pPr>
        <w:widowControl w:val="0"/>
        <w:jc w:val="both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05416D" w:rsidRPr="0005416D" w:rsidRDefault="0005416D" w:rsidP="00871294">
      <w:pPr>
        <w:widowControl w:val="0"/>
        <w:jc w:val="both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Основные показатели благоприятной адаптации ребенка к школе:</w:t>
      </w:r>
    </w:p>
    <w:p w:rsidR="0005416D" w:rsidRPr="0005416D" w:rsidRDefault="0005416D" w:rsidP="0005416D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- формирование адекватного поведения;</w:t>
      </w:r>
    </w:p>
    <w:p w:rsidR="0005416D" w:rsidRPr="0005416D" w:rsidRDefault="0005416D" w:rsidP="0005416D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- установление контакта с учащимися и учителем;</w:t>
      </w:r>
    </w:p>
    <w:p w:rsidR="0005416D" w:rsidRPr="0005416D" w:rsidRDefault="0005416D" w:rsidP="0005416D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- овладение навыками учебной деятельности.</w:t>
      </w:r>
    </w:p>
    <w:p w:rsidR="0005416D" w:rsidRPr="0005416D" w:rsidRDefault="0005416D" w:rsidP="0005416D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 </w:t>
      </w:r>
    </w:p>
    <w:p w:rsidR="0005416D" w:rsidRPr="0005416D" w:rsidRDefault="0005416D" w:rsidP="0005416D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По степени </w:t>
      </w:r>
      <w:proofErr w:type="spellStart"/>
      <w:r w:rsidRPr="0005416D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адаптированности</w:t>
      </w:r>
      <w:proofErr w:type="spellEnd"/>
      <w:r w:rsidRPr="0005416D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 детей можно условно разделить на три группы. 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u w:val="single"/>
          <w:lang w:eastAsia="ru-RU"/>
          <w14:cntxtAlts/>
        </w:rPr>
        <w:t xml:space="preserve">Первая группа </w:t>
      </w: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детей адаптируется в течение первых двух месяцев обучения. Эти дети относительно быстро вливаются в коллектив, осваиваются в школе, приобретают новых друзей. Иногда у них все же отмечаются сложности либо в контактах с детьми, либо в отношениях с учителем, так как им еще трудно выполнять все требования правил поведения. Но к концу октября трудности этих детей, как правило, преодолеваются, ребенок полностью осваивается и с новым статусом ученика, и с новыми требованиями, и с новым режимом.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u w:val="single"/>
          <w:lang w:eastAsia="ru-RU"/>
          <w14:cntxtAlts/>
        </w:rPr>
        <w:t xml:space="preserve">Вторая группа </w:t>
      </w: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детей имеет более длительный период адаптации, период несоответствия их поведения требованиям школы затягивается. Дети не могут принять новую ситуацию обучения, общения с учителем, детьми. Такие школьники могут играть на уроках, выяснять отношения с товарищем, они не реагируют на замечания учителя или реагируют слезами, обидами. Как правило, эти дети испытывают трудности и в усвоении учебной программы, лишь к концу первого полугодия реакции этих детей становятся адекватными требованиям школы, учителя.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u w:val="single"/>
          <w:lang w:eastAsia="ru-RU"/>
          <w14:cntxtAlts/>
        </w:rPr>
        <w:t xml:space="preserve">Третья группа </w:t>
      </w: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 xml:space="preserve">- дети, у которых социально-психологическая адаптация связана со значительными трудностями. У них отмечаются негативные формы поведения, резкое проявление отрицательных эмоций, они с большим трудом усваивают учебные программы. </w:t>
      </w:r>
    </w:p>
    <w:p w:rsidR="0005416D" w:rsidRPr="0005416D" w:rsidRDefault="00871294" w:rsidP="0005416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974D042" wp14:editId="71666650">
            <wp:simplePos x="0" y="0"/>
            <wp:positionH relativeFrom="margin">
              <wp:posOffset>4435475</wp:posOffset>
            </wp:positionH>
            <wp:positionV relativeFrom="margin">
              <wp:posOffset>7296150</wp:posOffset>
            </wp:positionV>
            <wp:extent cx="1571625" cy="1047750"/>
            <wp:effectExtent l="57150" t="57150" r="142875" b="133350"/>
            <wp:wrapSquare wrapText="bothSides"/>
            <wp:docPr id="2" name="Рисунок 2" descr="i?id=171640128-42-72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?id=171640128-42-72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flowChartDocument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6D" w:rsidRPr="0005416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 </w:t>
      </w:r>
    </w:p>
    <w:p w:rsidR="0005416D" w:rsidRPr="0005416D" w:rsidRDefault="0005416D" w:rsidP="0005416D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Сигналы неблагополучия, свидетельствующие о тяжелом протекании и затягивании периода адаптации.</w:t>
      </w:r>
      <w:r w:rsidRPr="00871294">
        <w:rPr>
          <w:noProof/>
          <w:sz w:val="24"/>
          <w:szCs w:val="24"/>
          <w:lang w:eastAsia="ru-RU"/>
        </w:rPr>
        <w:t xml:space="preserve"> 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- Дети болеют, теряют вес, снижается аппетит, пропадает и нарушается сон, возникают головные боли.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- Возникают нарушения в привычном характере поведения, настроения: отмечается агрессивность или вялость, замкнутость или повышенная возбудимость.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- Снижается или вовсе пропадает желание учиться, идти в школу.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- Возникают негативные формы поведения.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- Появляются страхи, развивается невроз.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 xml:space="preserve">- Алексия - не может читать, аграфия - не может писать, </w:t>
      </w:r>
      <w:proofErr w:type="spellStart"/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акалькулия</w:t>
      </w:r>
      <w:proofErr w:type="spellEnd"/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 xml:space="preserve"> - не может считать, </w:t>
      </w: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lastRenderedPageBreak/>
        <w:t>афазия - не может говорить, что уже свидетельствует об очаговых поражениях головного мозга.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- Фиксируются стойкие отклонения в личностном развитии.</w:t>
      </w:r>
    </w:p>
    <w:p w:rsidR="0005416D" w:rsidRPr="0005416D" w:rsidRDefault="00871294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bookmarkStart w:id="0" w:name="_GoBack"/>
      <w:r w:rsidRPr="0005416D"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463755C0" wp14:editId="53E17247">
            <wp:simplePos x="0" y="0"/>
            <wp:positionH relativeFrom="margin">
              <wp:posOffset>4781550</wp:posOffset>
            </wp:positionH>
            <wp:positionV relativeFrom="margin">
              <wp:posOffset>688975</wp:posOffset>
            </wp:positionV>
            <wp:extent cx="1114425" cy="112395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05416D"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 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 xml:space="preserve">Характер протекания </w:t>
      </w:r>
      <w:r w:rsidRPr="0005416D">
        <w:rPr>
          <w:rFonts w:ascii="Calibri" w:eastAsia="Times New Roman" w:hAnsi="Calibri" w:cs="Times New Roman"/>
          <w:i/>
          <w:iCs/>
          <w:color w:val="000000"/>
          <w:kern w:val="28"/>
          <w:sz w:val="24"/>
          <w:szCs w:val="24"/>
          <w:lang w:eastAsia="ru-RU"/>
          <w14:cntxtAlts/>
        </w:rPr>
        <w:t xml:space="preserve">адаптации </w:t>
      </w: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во многом зависит от здоровья ребенка. Здоровые дети, как правило, без особого труда переносят изменение привычного образа жизни. В течение всего учебного года они сохраняют хорошее самочувствие, высокую, устойчивую работоспособность, успешно усваивают программу.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 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 xml:space="preserve">Таким образом, </w:t>
      </w:r>
      <w:r w:rsidRPr="0005416D">
        <w:rPr>
          <w:rFonts w:ascii="Calibri" w:eastAsia="Times New Roman" w:hAnsi="Calibri" w:cs="Times New Roman"/>
          <w:i/>
          <w:iCs/>
          <w:color w:val="000000"/>
          <w:kern w:val="28"/>
          <w:sz w:val="24"/>
          <w:szCs w:val="24"/>
          <w:lang w:eastAsia="ru-RU"/>
          <w14:cntxtAlts/>
        </w:rPr>
        <w:t xml:space="preserve">адаптация </w:t>
      </w: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к школе – сложный и длительный процесс, очень напряженный и ответственный. Успешность адаптации зависит от многих факторов: уровня психологического, физического и функционального развития, состояния здоровья. И все это вместе определяет готовность к школе.</w:t>
      </w:r>
    </w:p>
    <w:p w:rsidR="0005416D" w:rsidRPr="0005416D" w:rsidRDefault="0005416D" w:rsidP="0005416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 </w:t>
      </w:r>
      <w:r w:rsidRPr="0005416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2555ED1" wp14:editId="50235A3B">
            <wp:simplePos x="0" y="0"/>
            <wp:positionH relativeFrom="column">
              <wp:posOffset>8382000</wp:posOffset>
            </wp:positionH>
            <wp:positionV relativeFrom="paragraph">
              <wp:posOffset>-2891790</wp:posOffset>
            </wp:positionV>
            <wp:extent cx="990600" cy="977900"/>
            <wp:effectExtent l="57150" t="57150" r="133350" b="127000"/>
            <wp:wrapNone/>
            <wp:docPr id="3" name="Рисунок 3" descr="723_small">
              <a:hlinkClick xmlns:a="http://schemas.openxmlformats.org/drawingml/2006/main" r:id="rId11" tooltip="&quot;2 шаг: &quot;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23_small">
                      <a:hlinkClick r:id="rId11" tooltip="&quot;2 шаг: &quot;"/>
                    </pic:cNvPr>
                    <pic:cNvPicPr>
                      <a:picLocks noChangeArrowheads="1"/>
                    </pic:cNvPicPr>
                  </pic:nvPicPr>
                  <pic:blipFill>
                    <a:blip r:embed="rId12" r:link="rId13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7900"/>
                    </a:xfrm>
                    <a:prstGeom prst="flowChartDocument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16D" w:rsidRPr="0005416D" w:rsidRDefault="0005416D" w:rsidP="0005416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 </w:t>
      </w:r>
      <w:r w:rsidRPr="0005416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77496F42" wp14:editId="573E3169">
            <wp:simplePos x="0" y="0"/>
            <wp:positionH relativeFrom="column">
              <wp:posOffset>8534400</wp:posOffset>
            </wp:positionH>
            <wp:positionV relativeFrom="paragraph">
              <wp:posOffset>-2894330</wp:posOffset>
            </wp:positionV>
            <wp:extent cx="990600" cy="977900"/>
            <wp:effectExtent l="57150" t="57150" r="133350" b="127000"/>
            <wp:wrapNone/>
            <wp:docPr id="4" name="Рисунок 4" descr="723_small">
              <a:hlinkClick xmlns:a="http://schemas.openxmlformats.org/drawingml/2006/main" r:id="rId11" tooltip="&quot;2 шаг: &quot;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23_small">
                      <a:hlinkClick r:id="rId11" tooltip="&quot;2 шаг: &quot;"/>
                    </pic:cNvPr>
                    <pic:cNvPicPr>
                      <a:picLocks noChangeArrowheads="1"/>
                    </pic:cNvPicPr>
                  </pic:nvPicPr>
                  <pic:blipFill>
                    <a:blip r:embed="rId12" r:link="rId13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7900"/>
                    </a:xfrm>
                    <a:prstGeom prst="flowChartDocument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16D" w:rsidRPr="0005416D" w:rsidRDefault="0005416D" w:rsidP="0005416D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ru-RU"/>
          <w14:cntxtAlts/>
        </w:rPr>
      </w:pPr>
      <w:r w:rsidRPr="0005416D">
        <w:rPr>
          <w:rFonts w:ascii="Calibri" w:eastAsia="Times New Roman" w:hAnsi="Calibri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ru-RU"/>
          <w14:cntxtAlts/>
        </w:rPr>
        <w:t>Рекомендации учителям</w:t>
      </w:r>
      <w:r w:rsidRPr="0005416D">
        <w:rPr>
          <w:noProof/>
          <w:sz w:val="24"/>
          <w:szCs w:val="24"/>
          <w:lang w:eastAsia="ru-RU"/>
        </w:rPr>
        <w:t xml:space="preserve"> </w:t>
      </w:r>
    </w:p>
    <w:p w:rsidR="0005416D" w:rsidRPr="0005416D" w:rsidRDefault="0005416D" w:rsidP="0005416D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ru-RU"/>
          <w14:cntxtAlts/>
        </w:rPr>
      </w:pPr>
      <w:r w:rsidRPr="0005416D">
        <w:rPr>
          <w:rFonts w:ascii="Calibri" w:eastAsia="Times New Roman" w:hAnsi="Calibri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ru-RU"/>
          <w14:cntxtAlts/>
        </w:rPr>
        <w:t>по адаптации первоклассников</w:t>
      </w:r>
    </w:p>
    <w:p w:rsidR="0005416D" w:rsidRPr="0005416D" w:rsidRDefault="00871294" w:rsidP="0005416D">
      <w:pPr>
        <w:widowControl w:val="0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68480" behindDoc="0" locked="0" layoutInCell="1" allowOverlap="1" wp14:anchorId="07FA5B7F" wp14:editId="2A94BC27">
            <wp:simplePos x="0" y="0"/>
            <wp:positionH relativeFrom="margin">
              <wp:posOffset>-298450</wp:posOffset>
            </wp:positionH>
            <wp:positionV relativeFrom="margin">
              <wp:posOffset>3175635</wp:posOffset>
            </wp:positionV>
            <wp:extent cx="1470025" cy="1831340"/>
            <wp:effectExtent l="57150" t="57150" r="53975" b="54610"/>
            <wp:wrapSquare wrapText="bothSides"/>
            <wp:docPr id="6" name="Рисунок 6" descr="0_70fa1_a9db586b_X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_70fa1_a9db586b_XL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831340"/>
                    </a:xfrm>
                    <a:prstGeom prst="rect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6D"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1. Учитывать индивидуально - психологические особенности учащихся в процессе учебной деятельности.</w:t>
      </w:r>
    </w:p>
    <w:p w:rsidR="0005416D" w:rsidRPr="0005416D" w:rsidRDefault="0005416D" w:rsidP="0005416D">
      <w:pPr>
        <w:widowControl w:val="0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2. На уроках создавать благоприятную психологическую атмосферу, т.к. только в этом случае возможен процесс в его развитии.</w:t>
      </w:r>
    </w:p>
    <w:p w:rsidR="0005416D" w:rsidRPr="0005416D" w:rsidRDefault="0005416D" w:rsidP="0005416D">
      <w:pPr>
        <w:widowControl w:val="0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3. Учитель должен использовать щадящий режим, который включает в себя прогулки, физические упражнения для поднятия мышечного тонуса.</w:t>
      </w:r>
    </w:p>
    <w:p w:rsidR="0005416D" w:rsidRPr="0005416D" w:rsidRDefault="0005416D" w:rsidP="0005416D">
      <w:pPr>
        <w:widowControl w:val="0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4. Учителю следует позаботиться об отборе и использовании на уроках специальных упражнений, помогающих детям быстрее войти в непривычный для них мир школьной жизни, освоить новую социальную позицию школьника.</w:t>
      </w:r>
    </w:p>
    <w:p w:rsidR="0005416D" w:rsidRPr="0005416D" w:rsidRDefault="0005416D" w:rsidP="0005416D">
      <w:pPr>
        <w:widowControl w:val="0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ru-RU"/>
          <w14:cntxtAlts/>
        </w:rPr>
        <w:t>5. Использовать игровые технологии на уроках, которые способствует развитию психологических качеств, свойств, состояний, необходимых для успешного обучения: мотивации к учению, интереса к интеллектуальной деятельности, активности, произвольности психических функций, коммуникативных умений и др.</w:t>
      </w:r>
    </w:p>
    <w:p w:rsidR="0005416D" w:rsidRPr="0005416D" w:rsidRDefault="0005416D" w:rsidP="0005416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05416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 </w:t>
      </w:r>
    </w:p>
    <w:p w:rsidR="0005416D" w:rsidRPr="0005416D" w:rsidRDefault="0005416D" w:rsidP="0005416D">
      <w:pPr>
        <w:tabs>
          <w:tab w:val="left" w:pos="2355"/>
        </w:tabs>
        <w:rPr>
          <w:sz w:val="24"/>
          <w:szCs w:val="24"/>
        </w:rPr>
      </w:pPr>
    </w:p>
    <w:sectPr w:rsidR="0005416D" w:rsidRPr="0005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6D"/>
    <w:rsid w:val="000029EF"/>
    <w:rsid w:val="0005416D"/>
    <w:rsid w:val="0087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kz/yandsearch?source=wiz&amp;fp=5&amp;img_url=http://www.childbrand.ua/upload/adaptaciya%20pervoklassnika.jpg&amp;uinfo=ww-1270-wh-597-fw-1045-fh-448-pd-1&amp;tld=kz&amp;p=5&amp;text=%D0%B0%D0%B4%D0%B0%D0%BF%D1%82%D0%B0%D1%86%D0%B8%D1%8F%20%D0%25B" TargetMode="External"/><Relationship Id="rId13" Type="http://schemas.openxmlformats.org/officeDocument/2006/relationships/image" Target="http://akak.ru/steps/pictures/000/008/723_small.jpg?1226391156" TargetMode="External"/><Relationship Id="rId3" Type="http://schemas.openxmlformats.org/officeDocument/2006/relationships/settings" Target="settings.xml"/><Relationship Id="rId7" Type="http://schemas.openxmlformats.org/officeDocument/2006/relationships/image" Target="http://akak.ru/steps/pictures/000/008/722_small.jpg?1226391156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akak.ru/steps/pictures/000/008/723_large.jpg" TargetMode="External"/><Relationship Id="rId5" Type="http://schemas.openxmlformats.org/officeDocument/2006/relationships/hyperlink" Target="http://akak.ru/steps/pictures/000/008/722_large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2015-01-21T12:24:00Z</dcterms:created>
  <dcterms:modified xsi:type="dcterms:W3CDTF">2015-01-21T12:38:00Z</dcterms:modified>
</cp:coreProperties>
</file>